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Štruktúra práce stredoškolskej odbornej činnosti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práci SOČ skúma autor (žiak) alebo autorský kolektív zvolenú tému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 vybraného odboru a to nad rámec svojich študijných povinností. Zvolené témy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práce zodpovedajú osobným alebo profesionálnym záujmom autora s cieľom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definovať problém, vysvetliť určitý teoretický alebo praktický prístup riešenia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prezentovať vlastný názor na skúmanú problematiku. V stredoškolskom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prostredí sa žiak – autor SOČ začína oboznamovať so základmi odbornej 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vedeckej práce. Jedným z kritérií odbornej práce je jej primeraná všeobecná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opakovateľnosť, originalita, prospešnosť a možnosť nadviazať na dosiahnuté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výsledky.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Práca SOČ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nemôže byť plagiátom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ani ako celok, ani v niektorej zo svojich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častí.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 plagiáte hovoríme vtedy, ak niekto presne a doslovne odpíše myšlienky iného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autora, vydáva ich za svoje a necituje ho. Ak sú použité v práci SOČ myšlienky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iných autorov, treba uviesť jeho meno a zdrojový dokument správne citovať.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Práca SOČ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nemôže byť ani kompilátom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. To znamená že nemôže byť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zostavená z viacerých literárnych zdrojov tak, že žiak iba preberá myšlienky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iných autorov bez toho, aby zaujal k skúmanej problematike vlastný názor,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postoj, argumenty, fakty. Práca musí mať vlastné riešenie, aj keď sa autor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stotožňuje s myšlienkami a názormi uvádzaných autorov. Autor musí ku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skúmanej problematike svoj názor, svoj postoj, svoje argumenty.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Forma písania práce SOČ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Práca SOČ musí byť napísaná podľa platných pravidiel slovenského jazyka,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gramaticky i štylisticky správne. Autori musia dodržiavať všetky zásady odbornej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terminológie, klasifikácie, nomenklatúry, používať platné jednotky sústavy SI.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Práca musí rešpektovať formálne a citačné kritériá i zásady odkazovania na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použitú literatúru a použité informačné zdroje. Práca SOČ sa vypracováva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v prvej osobe množného čísla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(tzv. autorskom pluráli, aj keď je iba jeden autor)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v minulom čase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alebo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trpnom rode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(napr. zistili sme, analyzovali sme, bolo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odobraných 40 vzoriek...).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Prácu SOČ sa odporúča vyhotoviť vo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wordovskom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súbore a v jednom tlačenom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exemplári. Po vypracovaní písomnej časti práce je potrebné túto uložiť do súboru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pdf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. a následne potom vložiť do on –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line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systému prihlasovania ako prílohu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 prihláške práce.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Prácu odporúčame písať v textovom editore Word, odporúčaný typ písma je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Times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New Roman CE, veľkosť 12 a je jednotný v celej práci.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Odporúčané nastavenie strany okraje: zľava 3,5 cm, sprava 2,5 cm, zhora aj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zdola 2,5 cm, orientácia na výšku, formát A4 (210 mm x 297 mm), riadkovanie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highlight w:val="yellow"/>
          <w:lang w:val="sk-SK" w:bidi="ar-SA"/>
        </w:rPr>
        <w:t>1,5.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 xml:space="preserve">Odporúčaný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rozsah práce je minimálne 15 a maximálne 25 strán textu. Práce</w:t>
      </w:r>
      <w:r w:rsidR="00D27E7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nad rámec maximálneho počtu strán textu budú vylúčené z</w:t>
      </w:r>
      <w:r w:rsidR="00D27E7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hodnotenia</w:t>
      </w:r>
      <w:r w:rsidR="00D27E7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súťaže SOČ.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Ak sú práce riešené ako počítačové programy a výsledkom je konkrétny produkt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(napr. program pre riadenie nejakého procesu, učebná pomôcka, výučba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cudzieho jazyka pomocou počítača a pod.), odporúčaný rozsah práce musí byť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minimálne 15 strán textu.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Do textu sa započítavajú tieto časti práce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: Úvod, Problematika 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prehľad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literatúry, Ciele práce, Materiál a metodika, Výsledky práce, Diskusia, Závery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práce, Zhrnutie a Zoznam použitej literatúry.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Rukopis dokumentu sa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počíta na autorské hárky (AH)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, ktoré znamenajú počet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znakov (úderov). Počet znakov sa dá spravidla zistiť vo vlastnostiach dokumentu.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Jedna normostrana: 30 riadkov x 60 znakov = 1800 znakov.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Jeden autorský hárok (AH): 20 normostrán x 1800 = 36 000 znakov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Číslovanie strán jednotlivých častí práce SOČ: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Obal (väzba) sa do stránkovania nepočíta.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Titulný list sa počíta do stránkovania, ale čísla stránok sa na ňom nepíšu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(nezobrazujú sa, nevytlačia sa).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Prázdne strany sa v písomnej práci pri obojstrannej tlači majú číslovať, pri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jednostrannej tlači sa nečíslujú.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Obsah, Zoznam skratiek, značiek a symbolov, Zoznam tabuliek, grafov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ilustrácií, ak sa v práci nachádzajú sú na samostatných stranách.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Do stránkovania sa počítajú, ale čísla stránok sa na ňom nepíšu (nezobrazujú sa,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nevytlačia sa).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Zoznam použitej literatúry sa do stránkovania počíta, ale čísla stránok sa na ňom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nepíšu (nezobrazujú sa, nevytlačia sa).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Príklad: Ak práca obsahuje všetky </w:t>
      </w:r>
      <w:proofErr w:type="spellStart"/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horeuvedené</w:t>
      </w:r>
      <w:proofErr w:type="spellEnd"/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časti (Titulný list, Čestné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vyhlásenie, Poďakovanie, Obsah, Zoznam skratiek, značiek a symbolov, Zoznam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tabuliek, grafov a ilustrácií) a zároveň každá z týchto kapitol bude na novej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samostatnej strane, tak Úvod sa bude nachádzať na strane 6. K tejto strane je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možné dopísať maximálne 25 strán textu (Úvod, Problematika a prehľad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literatúry, Ciele práce, Materiál a metodika, Výsledky práce, Diskusia, Závery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práce, Zhrnutie a Zoznam použitej literatúry). Celkovo sa Vám v stránkovaní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práce na počítači objaví počet strán 31. Pri vytlačení práce tiež budete mať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maximálne 31 – stranovú prácu SOČ. Je to úplne v poriadku, dodržali ste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požadovaný predpis rozsahu práce. Väčší rozsah práce ako je 31 strán práce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SOČ je neprípustný. Okrem tohto počtu môže práca obsahovať prílohy. Počet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strán príloh sa do rozsahu práce nezapočítava.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Časti práce SOČ a ich charakteristika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Práca stredoškolskej odbornej činnosti má tieto povinné a nepovinné časti:</w:t>
      </w:r>
    </w:p>
    <w:p w:rsidR="00883DA3" w:rsidRPr="00E93165" w:rsidRDefault="00883DA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Obal práce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Titulný list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Čestné vyhlásenie (nepovinné)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Poďakovanie (nepovinné)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Obsah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Úvod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Problematika a prehľad literatúry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Ciele práce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Materiál a metodika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Výsledky práce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Diskusia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Závery práce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Zhrnutie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Zoznam použitej literatúry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b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Prílohy (nepovinné)</w:t>
      </w:r>
    </w:p>
    <w:p w:rsidR="00843C58" w:rsidRPr="00E93165" w:rsidRDefault="00843C58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</w:p>
    <w:p w:rsidR="00843C58" w:rsidRPr="00E93165" w:rsidRDefault="00843C58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 xml:space="preserve">Všetky nadpisy vkladajte vo </w:t>
      </w:r>
      <w:proofErr w:type="spellStart"/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>WORDe</w:t>
      </w:r>
      <w:proofErr w:type="spellEnd"/>
      <w:r w:rsidRPr="00E93165">
        <w:rPr>
          <w:rFonts w:ascii="Times New Roman" w:hAnsi="Times New Roman" w:cs="Times New Roman"/>
          <w:b/>
          <w:sz w:val="24"/>
          <w:szCs w:val="24"/>
          <w:lang w:val="sk-SK" w:bidi="ar-SA"/>
        </w:rPr>
        <w:t xml:space="preserve"> cez nadpisy, aby ste mohli vygenerovať obsah. 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bookmarkStart w:id="0" w:name="_GoBack"/>
      <w:bookmarkEnd w:id="0"/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11.2.1 Obal práce SOČ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 obale musí byť uvedené (príloha č.2 a):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presný názov školy a jej presná adresa, mesto (tiež jeho poštové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smerovacie číslo),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stredoškolská odborná činnosť,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číslo a názov súťažného odboru, do ktorého autor prácu prihlasuje,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názov práce (nie dlhý, má presne vystihovať obsah práce),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meno a priezvisko autora a všetkých spoluautorov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ročník štúdia,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miesto a kalendárny rok dokončenia práce.</w:t>
      </w:r>
    </w:p>
    <w:p w:rsidR="00AC6646" w:rsidRPr="00E93165" w:rsidRDefault="00AC6646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Titulný list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 titulnom liste práce SOČ musia byť uvedené tieto údaje (príloha č.2 b):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presný názov školy a jej presná adresa, mesto (tiež jeho poštové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smerovacie číslo),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stredoškolská odborná činnosť,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číslo a názov súťažného odboru, do ktorého autor prácu prihlasuje,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názov práce (nie dlhý, má presne vystihovať obsah práce),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meno a priezvisko autora a všetkých spoluautorov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ročník štúdia,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meno a priezvisko školiteľa so všetkými titulmi (ak má práca aj konzultanta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tak aj meno a priezvisko konzultanta so všetkými jeho titulmi),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lastRenderedPageBreak/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presný názov zriaďovateľa,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miesto a kalendárny rok dokončenia práce.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Názov prezentuje prácu a preto by mal vystihovať jej zameranie alebo problém,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ktorý je v práci riešený. Názov musí súvisieť a zodpovedať obsahu práce a musí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byť terminologicky správny. Odporúčame veľmi dobre sa zamyslieť nad názvom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práce. Odporúča sa názov nie dlhší ako 10 – slovný. V prípade, že názov je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v dvoch riadkoch je vhodné, aby mali aj samostatne určitý zmysel. Slová v názve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práce sa v žiadnom prípade nerozdeľujú rozdeľovníkom a na konci riadka nesmie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byť spojka ani predložka. Za názvom témy sa nepíše bodka.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Čestné vyhlásenie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Uvádza sa na samostatnej strane. Čestné vyhlásenie je nepovinná časť práce.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Autor ho píše dobrovoľne a je akýmsi „potvrdením“, že autor pracoval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samostatne v súlade s etickými normami. V tlačenej verzii práce je pod textom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čestného vyhlásenia potrebný vlastnoručný podpis autora. Ak prácu SOČ riešilo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viacej autorov, tak sa vlastnoručne podpíše každý člen autorského kolektívu.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Príklad textu čestného vyhlásenia: Vyhlasujem, že prácu stredoškolskej odbornej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činnosti na tému „Skríning rizikových nádorov kože a edukácia adolescentov“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som vypracoval samostatne, s použitím uvedených literárnych zdrojov. Som si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vedomý zákonných dôsledkov, ak v nej uvedené údaje nie sú pravdivé.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Poďakovanie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Poďakovanie je tiež nepovinná časť práce SOČ. Má najmä výchovný a etický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význam. Okrem poďakovania školiteľovi práce (ak má autor aj konzultanta tak aj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tomu) a ďalším osobám sa odporúča poďakovať a uviesť názov sponzorskej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firmy, alebo číslo grantu, za pomoci ktorého bolo možné vypracovať prácu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stredoškolskej odbornej činnosti. Poradie osôb alebo subjektov, ktorým autor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ďakuje spravidla vyjadruje ich podiel na pomoci pri riešení práce SOČ a tiež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zásady etického kódexu. Mená osôb, ktorým sa ďakuje, sa uvádzajú aj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 akademickými a vedeckými titulmi.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Obsah práce SOČ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Obsah sa uvádza na začiatku práce a je povinnou časťou práce SOČ. Sú v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ňom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prehľadne uvedené názvy všetkých kapitol, ktoré práca obsahuje spolu s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jej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číslom, ako aj s číslom strany.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Kapitoly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sa číslujú priebežne arabskými číslicami; za posledným číslom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ani za názvom sa bodka NEDÁVA. Čísluje sa aj Záver. Úvod sa môže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označiť číslom 0, napríklad: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0 Úvod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1 Aplikovaná antropológia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1.1 Športová antropológia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1.1.1 Definícia a vymedzenie obsahu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Prílohy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sa číslujú veľkými písmenami latinskej abecedy (A, B,...), každá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príloha začína na novej strane. Napríklad: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Príloha 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Príloha A.1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Príloha A.1.1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Príloha B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Obsah práce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sa počíta do stránkovania, ale sa nečísluje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. Poslednou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číslovanou stranou je zoznam literatúry. V prípade, že je Príloh veľa majú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zvyčajne vlastné číslovanie.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Zoznam skratiek, značiek a</w:t>
      </w:r>
      <w:r w:rsidR="00883DA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symbolov</w:t>
      </w:r>
      <w:r w:rsidR="00883DA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(nepovinné)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Ak sa v práci stredoškolskej odbornej činnosti vyskytuje viacej skratiek, značiek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symbolov, tieto sa uvádzajú kvôli sprehľadneniu a lepšej orientácii v texte hneď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za Úvodom. Zoraďujú sa pod seba v abecednom poradí. Táto časť práce je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nepovinná.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Príklad: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BOZP – bezpečnosť a ochrana zdravia pri práci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MŠVVaŠ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SR– Ministerstvo školstva, vedy, výskumu a športu Slovenskej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republiky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OHK - odborné hodnotiace komisie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OP – organizačný poriadok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OTP - organizačno-technické pokyny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SOČ – Stredoškolská odborná činnosť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ŠIOV - Štátny inštitút odborného vzdelávania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883DA3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Zoznam tabuliek, grafov a</w:t>
      </w:r>
      <w:r w:rsidR="00883DA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ilustrácií</w:t>
      </w:r>
      <w:r w:rsidR="00883DA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 (nepovinné)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 nepovinnou časťou práce SOČ. Zaraďuje sa za Obsah. Ak sa vyskytuje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Zoznam skratiek, značiek a symbolov, tak sa zaraďuje za tento. Zoznam musí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byť presný, aby sa dalo v texte naň odvolávať.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Pod ilustráciami sa rozumejú obrázky, grafy, schémy, diagramy, plány, kresby,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fotografie a pod.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Každá tabuľka, graf aj ilustrácia musia mať svoje poradové číslo, presný názov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číslo strany.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texte sa číslo a názov ilustrácie umiestňuje pod ilustráciu. Ilustrácie sa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odporúča číslovať jednotne v celej práci SOČ a nie po kapitolách (niektorí autori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ale využívajú aj túto možnosť). Pri citovaní ilustrácií je potrebné uviesť aj meno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autora a rok.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Príklad: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Obr. 1 Váženie pomaranča (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foto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Bossiová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, L., 2011)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39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Obr. 2 Pomaranč nakrájaný na plátky ((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foto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Bossiová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, L., 2011)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texte sa číslo a názov tabuľky umiestňuje nad tabuľku.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Príklad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Tabuľka 1. Umiestnenie Nitrianskeho kraja v celoštátnej súťaži SOČ v rokoch 2000-2009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(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Sandanusová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, 2009)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Úvod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 povinnou časťou práce. Tvorí hlavnú textovú osnovu práce. Čísluje sa.</w:t>
      </w:r>
    </w:p>
    <w:p w:rsidR="00612C10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V úvode </w:t>
      </w:r>
      <w:r w:rsidR="00612C10" w:rsidRPr="00E93165">
        <w:rPr>
          <w:rFonts w:ascii="Times New Roman" w:hAnsi="Times New Roman" w:cs="Times New Roman"/>
          <w:sz w:val="24"/>
          <w:szCs w:val="24"/>
          <w:lang w:val="sk-SK" w:bidi="ar-SA"/>
        </w:rPr>
        <w:t>je stručný úvod do problematiky - dôvod, prečo sa autor rozhodol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612C10" w:rsidRPr="00E93165">
        <w:rPr>
          <w:rFonts w:ascii="Times New Roman" w:hAnsi="Times New Roman" w:cs="Times New Roman"/>
          <w:sz w:val="24"/>
          <w:szCs w:val="24"/>
          <w:lang w:val="sk-SK" w:bidi="ar-SA"/>
        </w:rPr>
        <w:t>vypracovať prácu na danú tému. Stanovuje cieľ práce, jej poslanie a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="00612C10" w:rsidRPr="00E93165">
        <w:rPr>
          <w:rFonts w:ascii="Times New Roman" w:hAnsi="Times New Roman" w:cs="Times New Roman"/>
          <w:sz w:val="24"/>
          <w:szCs w:val="24"/>
          <w:lang w:val="sk-SK" w:bidi="ar-SA"/>
        </w:rPr>
        <w:t>presné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612C10" w:rsidRPr="00E93165">
        <w:rPr>
          <w:rFonts w:ascii="Times New Roman" w:hAnsi="Times New Roman" w:cs="Times New Roman"/>
          <w:sz w:val="24"/>
          <w:szCs w:val="24"/>
          <w:lang w:val="sk-SK" w:bidi="ar-SA"/>
        </w:rPr>
        <w:t>vymedzenie problému, ktorým sa práca zaoberá. Používajú sa kratšie vety, nie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612C10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zložité súvetia. Celý Úvod sa píše rovnakým typom písma, neodporúča sa v </w:t>
      </w:r>
      <w:proofErr w:type="spellStart"/>
      <w:r w:rsidR="00612C10" w:rsidRPr="00E93165">
        <w:rPr>
          <w:rFonts w:ascii="Times New Roman" w:hAnsi="Times New Roman" w:cs="Times New Roman"/>
          <w:sz w:val="24"/>
          <w:szCs w:val="24"/>
          <w:lang w:val="sk-SK" w:bidi="ar-SA"/>
        </w:rPr>
        <w:t>ňomniektoré</w:t>
      </w:r>
      <w:proofErr w:type="spellEnd"/>
      <w:r w:rsidR="00612C10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slová zvýrazňovať.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Ak sa Úvod práce začína citátom, tento sa zvyčajne píše kurzívou a uvádza sa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pod ním aj meno autora.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Úvode nie je potrebné rozvíjať teoretické informácie. Má byť stručný a</w:t>
      </w:r>
      <w:r w:rsidR="00387D8D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výstižný</w:t>
      </w:r>
      <w:r w:rsidR="00387D8D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má prezentovať nasledujúci obsah práce. Odporúčaný rozsah je jedna až jeden</w:t>
      </w:r>
      <w:r w:rsidR="00387D8D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pol strany. V Úvode možno tiež poďakovať tým, ktorí riešiteľovi pomohli</w:t>
      </w:r>
      <w:r w:rsidR="00387D8D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odborne a metodicky vypracovať prácu. Aj keď je Úvod hneď na začiatku práce,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obvykle sa píše až po jej dokončení.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AC6646" w:rsidRPr="00E93165" w:rsidRDefault="00AC6646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Problematika a prehľad literatúry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Táto časť práce je povinná a tvorí samostatnú kapitolu. Rôzni autori ju definujú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rôzne. V niektorých metodikách je uvádzaná ako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Prehľad literatúry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, v iných ako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Teoretické východiská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, ďalších ako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Problematika a prehľad literatúry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Posledne uvádzané pomenovanie odporúčame používať aj pri písaní práce SOČ.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Sú to teoretické východiská, teoretická analýza problematiky. Táto teoretická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časť čitateľa stručne informuje o poznatkoch, ktoré boli v danej oblasti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už publikované.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Každú publikáciu, z ktorej využijeme informácie pri písaní 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P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roblematiky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prehľadu literatúry, je potrebné citovať.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Citovať znamená uviesť súhrn údajov (priezvisko autora publikácie ktorú citujeme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a rok vydania) umožňujúcich identifikáciu publikácie. Citácia býva umiestnená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v texte. Každá citácia musí mať svoj bibliografický odkaz v Zozname použitej</w:t>
      </w:r>
      <w:r w:rsidR="00D27E73"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i/>
          <w:iCs/>
          <w:sz w:val="24"/>
          <w:szCs w:val="24"/>
          <w:lang w:val="sk-SK" w:bidi="ar-SA"/>
        </w:rPr>
        <w:t>literatúry.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teoretickej časti by sa mali uvádzať len informácie, ktoré s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riešenou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problematikou súvisia.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Odporúčaný rozsah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tejto časti práce je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tretina</w:t>
      </w:r>
      <w:r w:rsidR="00387D8D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predkladanej práce.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lastRenderedPageBreak/>
        <w:t>Ciele práce SOČ</w:t>
      </w:r>
    </w:p>
    <w:p w:rsidR="00387D8D" w:rsidRPr="00E93165" w:rsidRDefault="00387D8D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tejto povinnej časti práce autor podrobne rozpracuje hlavný cieľ práce a z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neho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vyplývajúce čiastkové ciele, ktoré podmieňujú dosiahnutie hlavného cieľa. Čitateľ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musí správne pochopiť, čo chcel autor prácou vyriešiť. Ak to charakter práce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vyžaduje, v tejto časti práce môžu byť sformulované aj hypotézy.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Ciele majú byť napísané jasne, presne, výstižne, zrozumiteľne, majú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charakterizovať predmet riešenia. Ciele majú byť 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f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ormulované tak, aby sa dalo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skontrolovať ich splnenie. Čitateľ má porozumieť, čo autor prácou sledoval.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Vzhľadom na limitovaný počet strán práce SOČ sa odporúča stanoviť dostatočne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náročné, ale súčasne aj reálne splniteľné ciele.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Kapitola Ciele práce sa začína na novej strane.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Materiál a metodika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Kapitola spravidla obsahuje charakteristiku objektu skúmania, podrobné opísanie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postupu pri práci, ktorý bol vykonaný pre naplnenie cieľov práce. Presne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podrobne sú rozpracované jednotlivé kroky a pracovné postupy, ktoré autor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uskutočnil pri získavaní potrebných údajov.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Podobne ako Problematika a prehľad literatúry aj táto kapitola môže obsahovať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citácie. Prehľadne, ale podrobne sa charakterizuje súbor vzoriek, miesto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spôsob ich odberu.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 dôležité uviesť aj autora použitej metodiky. Podľa napísanej metodiky sa musí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dať daný experiment uskutočniť opakovane s rovnakými výsledkami (musí byť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reprodukovateľný). Merané veličiny a jednotky treba udávať v sústave SI.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 konci kapitoly treba uviesť metódy, ktoré boli použité pri vyhodnotení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interpretácii výsledkov a tiež použité štatistické metódy.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Pri písaní používame prvú osobu množného čísla.</w:t>
      </w:r>
    </w:p>
    <w:p w:rsidR="00BE2D19" w:rsidRPr="00E93165" w:rsidRDefault="00BE2D19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Výsledky práce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Kapitola Výsledky práce spolu s kapitolou Diskusia sú najvýznamnejšou časťou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a ťažiskom celej práce SOČ. V tejto kapitole sa nachádzajú len vlastné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výsledky,zistenia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a pozorovania. Výsledky majú byť logicky, prehľadne a zrozumiteľne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usporiadané a pri popisovaní dostatočne zhodnotené. Zároveň autor komentuje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všetky zistenia, skutočnosti a poznatky, ktoré autor získal a konfrontuje ich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 výsledkami iných autorov.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Táto kapitola sa tiež začína na novej strane, je možné ju spojiť s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kapitolou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Diskusia do jednej kapitoly Výsledky a diskusia.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Výsledky meraní, dotazníkov, testov a pokusov je vhodné spracovať aj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do tabuliek a grafov (kvôli prehľadnosti). Pozorovanie je vhodné doplniť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najdôležitejšími a najvýznamnejšími nákresmi, mapami, fotografiami.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Rozsiahlejšie tabuľky a grafy sa obyčajne umiestňujú do príloh, pričom v texte sa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musia nachádzať odkazy na ne.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 tie najdôležitejšie výsledky musí byť čitateľ v texte upozornený.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Diskusia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tejto časti sa nachádzajú úvahy a porovnania vlastných výsledkov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 výsledkami, ktoré dosiahli v danej oblasti iní autori. V tejto časti sa interpretujú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najdôležitejšie a najvýznamnejšie zistenia a výsledky, hlavne tie, ktoré majú veľký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význam vo vzťahu k riešenému problému. Diskusia musí dávať odpovede na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otázky a ciele vytýčené v úvode práce. V tejto časti autor vyjadruje svoje názory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postrehy ku skúmanej problematike. Výsledky porovnáva s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literatúrou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vyvodzuje z nich vlastné závery – dedukcie. Medzi ne patrí aj konkrétne vlastné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riešenie, alebo vlastný návrh na vyriešenie problému, ktorý práca sleduje.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Tieto</w:t>
      </w:r>
    </w:p>
    <w:p w:rsidR="00D27E73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časti treba osobitne vyzdvihnúť, napísať, ako by sa dali vlastné výsledky,</w:t>
      </w:r>
      <w:r w:rsidR="00D27E7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zistenia, návrhy či poznatky autora uplatniť v praxi.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Závery práce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závere autor stručne zhodnocuje dosiahnuté výsledky a splnenie vytýčených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cieľov. Zdôrazňuje odlišné fakty, ich objektivitu, význam a možnosti využitia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v praxi. Nemá obsahovať rozbory a štúdie, ktoré patria do diskusie.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V</w:t>
      </w:r>
      <w:r w:rsidR="00D27E7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závere</w:t>
      </w:r>
      <w:r w:rsidR="00D27E73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prezentuje autor svoj názor na daný problém a jeho riešenie.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Musí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vyzdvihovať prínos návrhov autora práce na daný problém a poukázať na spôsob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ich realizácie. Záver by mal načrtnúť ďalšiu perspektívu práce v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danej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problematike so získanými poznatkami. Odporúčaný rozsah je jeden až jeden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pol strany.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Zhrnutie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tejto časti stručne ale jasne a presne autor popíše cieľ práce, metodiku 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urobí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súhrn najdôležitejších zistení, výsledkov svojej práce. Odporúčaný rozsah je 10 –15 riadkov. Je to vlastne komentovaný obsah práce. Zhrnutie je veľmi dôležitou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časťou práce SOČ, pretože čitateľ po prečítaní bude vedieť, o čom práca je 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čo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autor zistil.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V niektorých prácach za kapitolou Zhrnutie nasleduje kapitola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Resume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Resume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je vlastne stručné zhrnutie obsahu práce a jej hlavných myšlienok. Píše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sa v anglickom jazyku. Autor v ňom popíše cieľ práce, metodiku a urobí súhrn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zistení a výsledkov vlastnej práce. Odporúčaný rozsah je 10 – 15 riadkov.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Zoznam použitej literatúry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Zoznam použitej literatúry obsahuje úplný zoznam bibliografických odkazov.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Rozsah tejto časti je daný počtom použitých literárnych zdrojov, ktoré musia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korešpondovať s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citáciami v texte. Pomocou Zoznamu použitej literatúry sa má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čitateľ práce dostať k pôvodným prameňom, ktoré boli citované v práci (a nie sa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dozvedieť o autorovom teoretickom rozhľade). V Zozname použitej literatúry sa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teda uvádza iba literatúra citovaná v texte. Zoznam musí byť v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abecednom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poradí. Obsahuje bibliografické odkazy, t. j. informácie o dokumentoch, ktoré sa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skutočne použili pri písaní práce. Musia byť v ňom uvedené odkazy na pramene,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uvedené v texte práce (aj pramene pod obrázkami a tabuľkami).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Techniku citovania a uvádzania bibliografických odkazov predpisujú rôzne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národné i medzinárodné normy. Pre citovanie literárnych prameňov ako aj tvorbu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bibliografických odkazov sa na Slovensku využíva norma STN ISO 690 (1998)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STN ISO 690-2 (2001).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Prílohy práce SOČ</w:t>
      </w:r>
    </w:p>
    <w:p w:rsidR="00D27E73" w:rsidRPr="00E93165" w:rsidRDefault="00D27E73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Prílohy práce SOČ sú nepovinnou časťou práce. Ak sa autor pri písaní práce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rozhodne, môže všetky netextové časti (tabuľky, grafy, mapy, fotografie, CD, ...)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umiestniť do Prílohy. Ak je príloh viac, kvôli prehľadnosti sa odporúča vypracovať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Zoznam príloh. Ten je podľa potreby rozčlenený na jednotlivé časti. Poradie nie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je fixné, väčšinou sa však tabuľky a grafy umiestňujú do prednej časti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fotodokumentácia na koniec príloh.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písomnej forme práce podľa jej charakteru môžu byť Prílohy zviazané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 textovou časťou, alebo dôsledne uložené vo zvláštnom obale tak, aby pri</w:t>
      </w:r>
      <w:r w:rsidR="00D27E73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manipulácii s nimi nedošlo k ich poškodeniu alebo k strate.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Pri elektronickom spracovaní práce je potrebné Prílohy uložiť do formátu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pdf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alebo ZIP (max. 32 MB) a potom vložiť do on –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line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systému do časti nahrávanie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súborov samostatne.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Prílohy sú uvedené na Zozname príloh a očíslované. Prílohami môžu byť: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nákresy (ilustrácie),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tabuľky,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grafy a diagramy,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mapy,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fotodokumentácia a iný dokumentačný materiál,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eastAsia="SymbolMT" w:hAnsi="Times New Roman" w:cs="Times New Roman"/>
          <w:sz w:val="24"/>
          <w:szCs w:val="24"/>
          <w:lang w:val="sk-SK" w:bidi="ar-SA"/>
        </w:rPr>
        <w:t xml:space="preserve">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funkčné modely, technické zariadenia a iné súčasti práce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Nákresy (ilustrácie)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Nákresy sa označujú v texte skratkou Obr. X (obrázok, kde X je číslo obrázka),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alebo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Fig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. X (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figgure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, kde X je číslo obrázka). Systém označovania ilustrácií však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musí byť jednotný a skratky sa v jednej práci nesmú kombinovať. Každý nákres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musí mať samostatný nadpis (názov) a ak je potrebné aj legendu a grafickú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mierku. V prípade, že nejde o vlastnú ilustráciu, musí byť uvedený autor, alebo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zdroj, z ktorého je prebraná. Pri popisoch, ktoré sa nachádzajú priamo v obrázku,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nesmie byť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použité písmo menšie ako1,6 mm alebo 6 bodov (aby aj pri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kopírovaní bolo čitateľné). Ilustrácie majú byť prehľadné a zrozumiteľné.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Odporúčame vyhýbať sa rôznym farbám, pretože tie sa kopírovaním práce stratia(vhodnejšie je použiť rôzne druhy výplní, šrafovanie). Pokiaľ sa ilustrácia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nachádza v texte (ale väčšinou aj v prílohách), nadpis a popis sa píše pod ňou.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Tabuľky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Do tabuľky sa zoraďujú údaje vtedy, ak ich nie je možné prehľadne uviesť v texte.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Označujú sa skratkou Tab. X (tabuľka, table, kde X je číslo tabuľky). Každá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tabuľka musí mať hore umiestnený nadpis, prípadne stručný sprievodný text.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Ak je potrebná legenda, umiestňuje sa pod tabuľku. Pri uvádzaní analýz sa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uvádza tiež pracovisko, kde bola analýza robená, prípadne analytik a použitá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metóda. (Tieto údaje by mali byť uvedené aj v metodike). Údaje uvedené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tabuľkách sa nemusia opakovať v texte a grafoch. Keď ide o väčšiu tabuľku,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svojim vnútorným usporiadaním by mala zodpovedať šírke strany.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Grafy a</w:t>
      </w:r>
      <w:r w:rsidR="00E93165"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diagramy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Grafy a diagramy sú obdobou tabuľkového zápisu, avšak na ich znázorneniach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sa mnohé javy a zistenia dajú veľmi prehľadne demonštrovať. Pre čitateľa sú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veľmi zaujímavé a očakáva, že sa z nich dozvie dôležité informácie. Autor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zaujme poslucháča grafmi a diagramami aj pri ústnej obhajobe svojej práce. Tak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treba aj grafy koncipovať. Majú byť pekné, ale zároveň jednoduché, prehľadné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 presné.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Ak je to možné, uprednostňujú sa čiernobiele dvojrozmerné grafy. Údaje uvedené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presnom grafe sa už nemusia uvádzať do tabuliek.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texte sa grafy označujú slovom Graf X (kde X je číslo grafu). Každý graf má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mať nadpis a prípadný sprievodný text. Písmo použité na popisy v grafe nesmie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byť menšie ako 1,6 mm alebo 6 bodov. Časti tabuľky a grafy je možné v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prípade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potreby zlúčiť.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Mapy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Pri mapových prílohách je vhodné voliť jednotné vysvetlivky. Každá mapa musí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obsahovať názov, grafickú mierku (môže byť doplnená aj číselnou), hlavné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orientačné body (kóta, sídlo, tok) a označenie severu. Dôležitá je autorizácia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mapy. Odporúča sa zjednodušený mapový výstup skúmanej oblasti. Skôr ako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kopírovanie farebných kartografických materiálov sa odporúča vyhotoviť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zjednodušený nákres danej oblasti prekreslením z mapového podkladu.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Fotodokumentácia a iný dokumentačný materiál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Pri fotodokumentácii musí mať každá fotografia vlastné označenie, nadpis,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prípadne sprievodný text a meno autora fotografie. Často sa odporúča napísať aj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dátum vyhotovenia. Fotografie musia byť ostré, kontrastné a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vyhotovené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 lesklom papieri. Oveľa výhodnejšie ako vlepovať fotografie je umiestniť ich do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príloh pomocou priesvitných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fotorožkov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. Jednotlivé listy by sa nemali fotografiami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preplňovať, odporúčané sú dve fotografie 9 x 13 cm na jednu stranu.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Práca môže byť doplnená ďalším dokumentačným materiálom ako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napríkladzbierka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prírodných materiálov, hornín, skamenelín, </w:t>
      </w:r>
      <w:proofErr w:type="spellStart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biomateriálu</w:t>
      </w:r>
      <w:proofErr w:type="spellEnd"/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, ale aj technické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výkresy a katalógy.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Funkčné modely, technické zariadenia a iné súčasti práce SOČ</w:t>
      </w:r>
    </w:p>
    <w:p w:rsidR="00E93165" w:rsidRPr="00E93165" w:rsidRDefault="00E93165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V technických odboroch býva často najpodstatnejšou časťou práce model,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funkčný celok alebo technické zariadenie, trojrozmerná alebo dvojrozmerná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učebná pomôcka a pod. Funkcia, činnosť a remeselnosť prevedenia sú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kvalitatívne znaky práce. Každé takéto zariadenie musí spĺňať podmienky na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bezpečnú činnosť podľa STN.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Funkčné modely a iné súčasti práce (exponáty) prináša autor až na ústnu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obhajobu svojej práce. Ak k preukázaniu ich funkčnosti potrebuje inštalovať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ďalšie zariadenie (napr. PC, pripojenie na internet a iné), musí túto požiadavku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presne špecifikovať v prihláške práce, aby organizátor mohol zabezpečiť jej</w:t>
      </w:r>
    </w:p>
    <w:p w:rsidR="00612C10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splnenie.</w:t>
      </w:r>
    </w:p>
    <w:p w:rsidR="00D143DF" w:rsidRPr="00E93165" w:rsidRDefault="00612C10" w:rsidP="00E9316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Pod inými súčasťami práce rozumieme napr. textilné výrobky, odevy a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ich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súčasti, bytové textílie, tapisérie, šperky, doplnky, ilustračné práce, obrazy,</w:t>
      </w:r>
      <w:r w:rsidR="00E93165" w:rsidRPr="00E9316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E93165">
        <w:rPr>
          <w:rFonts w:ascii="Times New Roman" w:hAnsi="Times New Roman" w:cs="Times New Roman"/>
          <w:sz w:val="24"/>
          <w:szCs w:val="24"/>
          <w:lang w:val="sk-SK" w:bidi="ar-SA"/>
        </w:rPr>
        <w:t>makety, výrobky určené na degustáciu, a ostatné exponáty.</w:t>
      </w:r>
    </w:p>
    <w:sectPr w:rsidR="00D143DF" w:rsidRPr="00E93165" w:rsidSect="00AC6646">
      <w:pgSz w:w="10319" w:h="14571" w:code="13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CD1"/>
    <w:multiLevelType w:val="multilevel"/>
    <w:tmpl w:val="03B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C10"/>
    <w:rsid w:val="0003168F"/>
    <w:rsid w:val="000562BC"/>
    <w:rsid w:val="000E261F"/>
    <w:rsid w:val="00370A96"/>
    <w:rsid w:val="00387D8D"/>
    <w:rsid w:val="003B4CBA"/>
    <w:rsid w:val="0056085A"/>
    <w:rsid w:val="00612C10"/>
    <w:rsid w:val="006B6568"/>
    <w:rsid w:val="00843C58"/>
    <w:rsid w:val="00883DA3"/>
    <w:rsid w:val="009A2310"/>
    <w:rsid w:val="00A21938"/>
    <w:rsid w:val="00AC6646"/>
    <w:rsid w:val="00BE2D19"/>
    <w:rsid w:val="00CB7B74"/>
    <w:rsid w:val="00D143DF"/>
    <w:rsid w:val="00D27E73"/>
    <w:rsid w:val="00E93165"/>
    <w:rsid w:val="00F0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CBA"/>
  </w:style>
  <w:style w:type="paragraph" w:styleId="Nadpis1">
    <w:name w:val="heading 1"/>
    <w:basedOn w:val="Normln"/>
    <w:next w:val="Normln"/>
    <w:link w:val="Nadpis1Char"/>
    <w:uiPriority w:val="9"/>
    <w:qFormat/>
    <w:rsid w:val="003B4C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C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4C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C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4C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4C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C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4C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4C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C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B4C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B4C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iln">
    <w:name w:val="Strong"/>
    <w:basedOn w:val="Standardnpsmoodstavce"/>
    <w:uiPriority w:val="22"/>
    <w:qFormat/>
    <w:rsid w:val="003B4CBA"/>
    <w:rPr>
      <w:b/>
      <w:bCs/>
      <w:spacing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4C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4C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4C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4C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4C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4C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4CB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B4C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B4C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4C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B4CBA"/>
    <w:rPr>
      <w:rFonts w:asciiTheme="minorHAnsi"/>
      <w:i/>
      <w:iCs/>
      <w:sz w:val="24"/>
      <w:szCs w:val="24"/>
    </w:rPr>
  </w:style>
  <w:style w:type="character" w:styleId="Zvraznn">
    <w:name w:val="Emphasis"/>
    <w:uiPriority w:val="20"/>
    <w:qFormat/>
    <w:rsid w:val="003B4CBA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3B4CBA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3B4CBA"/>
  </w:style>
  <w:style w:type="paragraph" w:styleId="Odstavecseseznamem">
    <w:name w:val="List Paragraph"/>
    <w:basedOn w:val="Normln"/>
    <w:uiPriority w:val="34"/>
    <w:qFormat/>
    <w:rsid w:val="003B4CB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B4C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3B4C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B4C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B4C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3B4CB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B4CB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B4CB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B4CB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B4C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4C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CBA"/>
  </w:style>
  <w:style w:type="paragraph" w:styleId="Nadpis1">
    <w:name w:val="heading 1"/>
    <w:basedOn w:val="Normln"/>
    <w:next w:val="Normln"/>
    <w:link w:val="Nadpis1Char"/>
    <w:uiPriority w:val="9"/>
    <w:qFormat/>
    <w:rsid w:val="003B4C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C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4C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C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4C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4C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C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4C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4C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C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B4C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B4C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iln">
    <w:name w:val="Strong"/>
    <w:basedOn w:val="Standardnpsmoodstavce"/>
    <w:uiPriority w:val="22"/>
    <w:qFormat/>
    <w:rsid w:val="003B4CBA"/>
    <w:rPr>
      <w:b/>
      <w:bCs/>
      <w:spacing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4C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4C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4C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4C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4C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4C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4CB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B4C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B4C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4C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B4CBA"/>
    <w:rPr>
      <w:rFonts w:asciiTheme="minorHAnsi"/>
      <w:i/>
      <w:iCs/>
      <w:sz w:val="24"/>
      <w:szCs w:val="24"/>
    </w:rPr>
  </w:style>
  <w:style w:type="character" w:styleId="Zvraznn">
    <w:name w:val="Emphasis"/>
    <w:uiPriority w:val="20"/>
    <w:qFormat/>
    <w:rsid w:val="003B4CBA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3B4CBA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3B4CBA"/>
  </w:style>
  <w:style w:type="paragraph" w:styleId="Odstavecseseznamem">
    <w:name w:val="List Paragraph"/>
    <w:basedOn w:val="Normln"/>
    <w:uiPriority w:val="34"/>
    <w:qFormat/>
    <w:rsid w:val="003B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4C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B4C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4C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4C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3B4CB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B4CB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B4CB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B4CB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B4C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4C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Gajdulová</cp:lastModifiedBy>
  <cp:revision>2</cp:revision>
  <cp:lastPrinted>2017-09-07T08:34:00Z</cp:lastPrinted>
  <dcterms:created xsi:type="dcterms:W3CDTF">2017-09-07T11:05:00Z</dcterms:created>
  <dcterms:modified xsi:type="dcterms:W3CDTF">2017-09-07T11:05:00Z</dcterms:modified>
</cp:coreProperties>
</file>